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Anh Tuấn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840" w:firstLineChars="30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Làm Quen với nghề làm hương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rPr>
            </w:pPr>
            <w:r>
              <w:rPr>
                <w:rFonts w:hint="default" w:ascii="Times New Roman" w:hAnsi="Times New Roman" w:cs="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Biết thể hiện và nói lên một số cảm xúc của con người:vui,buồn ,tức giận,hài lòng.</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2</w:t>
            </w: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Anh Tuấn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Làm quen với nghề làm hương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quan sát học sinh thực hành và hỗ trợ học sinh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luyện tập trả lời theo mẫu câu hỏi của gv.</w:t>
            </w:r>
          </w:p>
        </w:tc>
      </w:tr>
    </w:tbl>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Anh Tuấn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Làm quen với nghề làm hương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quan sát học sinh thực hành và hỗ trợ học sinh nếu cần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bCs/>
          <w:sz w:val="28"/>
          <w:szCs w:val="28"/>
          <w:lang w:val="en-US"/>
        </w:rPr>
        <w:t>Anh Tuấn</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Làm quen với nghề làm hương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Con thích uống nước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Anh </w:t>
      </w:r>
      <w:r>
        <w:rPr>
          <w:rFonts w:hint="default" w:ascii="Times New Roman" w:hAnsi="Times New Roman" w:eastAsia="Times New Roman"/>
          <w:b/>
          <w:sz w:val="28"/>
          <w:szCs w:val="28"/>
          <w:lang w:val="en-US"/>
        </w:rPr>
        <w:t xml:space="preserve">Tuấn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Làm quen với nghề làm hương</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về  nghề làm hương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pStyle w:val="9"/>
              <w:spacing w:line="240" w:lineRule="auto"/>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quan sát và nói lên cảm xúc của người khác.</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Trẻ:Anh </w:t>
      </w:r>
      <w:r>
        <w:rPr>
          <w:rFonts w:hint="default" w:ascii="Times New Roman" w:hAnsi="Times New Roman" w:eastAsia="Times New Roman"/>
          <w:b/>
          <w:bCs/>
          <w:sz w:val="28"/>
          <w:szCs w:val="28"/>
          <w:lang w:val="en-US"/>
        </w:rPr>
        <w:t xml:space="preserve">Tuấn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ascii="Times New Roman" w:hAnsi="Times New Roman"/>
                <w:sz w:val="28"/>
                <w:szCs w:val="28"/>
              </w:rPr>
            </w:pPr>
            <w:r>
              <w:rPr>
                <w:rFonts w:ascii="Times New Roman" w:hAnsi="Times New Roman" w:eastAsia="Times New Roman"/>
                <w:sz w:val="28"/>
                <w:szCs w:val="28"/>
              </w:rPr>
              <w:t>Làm quen với nghề làm hương</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giới thiệu cho học sinh về  nghề làm hương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ngồi vào bàn làm hương theo đúng tư thế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dùng chân đạp bên dưới để bỏ bột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tháo ráp máy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học sinh thực hành và hỗ trợ học sinh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-Học sinh quan sát và nói lên cảm xúc của người khác.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both"/>
        <w:rPr>
          <w:rFonts w:ascii="Times New Roman" w:hAnsi="Times New Roman" w:eastAsia="Times New Roman"/>
          <w:b/>
          <w:bCs/>
          <w:i/>
          <w:sz w:val="28"/>
          <w:szCs w:val="28"/>
        </w:rPr>
      </w:pP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:Anh Tuấn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con thích uống gì?</w:t>
      </w:r>
    </w:p>
    <w:p>
      <w:pPr>
        <w:spacing w:before="120" w:line="24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Biết thể hiện và nói lên một số cảm xúc của con người:vui,buồn ,tức giận,hài lòng.</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hướng nghiệp </w:t>
      </w:r>
    </w:p>
    <w:p>
      <w:pPr>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Làm quen với nghề làm hươn</w:t>
      </w:r>
      <w:r>
        <w:rPr>
          <w:rFonts w:hint="default" w:ascii="Times New Roman" w:hAnsi="Times New Roman" w:eastAsia="Times New Roman"/>
          <w:sz w:val="28"/>
          <w:szCs w:val="28"/>
          <w:lang w:val="en-US"/>
        </w:rPr>
        <w:t>g</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-Trẻ b</w:t>
      </w:r>
      <w:r>
        <w:rPr>
          <w:rFonts w:ascii="Times New Roman" w:hAnsi="Times New Roman" w:eastAsia="Times New Roman"/>
          <w:sz w:val="28"/>
          <w:szCs w:val="28"/>
        </w:rPr>
        <w:t xml:space="preserve">iết cài khuy áo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w:t>
      </w:r>
      <w:r>
        <w:rPr>
          <w:rFonts w:hint="default" w:ascii="Times New Roman" w:hAnsi="Times New Roman" w:eastAsia="Times New Roman"/>
          <w:sz w:val="28"/>
          <w:szCs w:val="28"/>
          <w:lang w:val="en-US"/>
        </w:rPr>
        <w:t xml:space="preserve">cô cần phải nhắc nhở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có hai lĩnh vực trẻ thực hiện tốt và hai lĩnh vực trẻ cần  cô hỗ trợ thêm, hai lĩnh vực cần cô hỗ trợ là làm quen với nghề làm hương và đi vệ sinh đúng nơi quy định , rèng khả năng tập trung chú ý của trẻ và hỗ trợ phát triển ngôn ngữ thêm cho trẻ</w:t>
      </w:r>
    </w:p>
    <w:p>
      <w:pPr>
        <w:spacing w:after="0"/>
        <w:jc w:val="both"/>
        <w:rPr>
          <w:rFonts w:hint="default" w:ascii="Times New Roman" w:hAnsi="Times New Roman" w:eastAsia="Times New Roman" w:cs="Times New Roman"/>
          <w:sz w:val="28"/>
          <w:szCs w:val="28"/>
          <w:lang w:val="en-US"/>
        </w:rPr>
      </w:pP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25237832"/>
    <w:rsid w:val="42D50C31"/>
    <w:rsid w:val="589B7F43"/>
    <w:rsid w:val="65BC6570"/>
    <w:rsid w:val="6C4E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5</TotalTime>
  <ScaleCrop>false</ScaleCrop>
  <LinksUpToDate>false</LinksUpToDate>
  <CharactersWithSpaces>4128</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2021-05-13T13:38:26Z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